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256D43" w:rsidP="00256D43">
      <w:pPr>
        <w:spacing w:after="0" w:line="240" w:lineRule="auto"/>
        <w:jc w:val="center"/>
      </w:pPr>
      <w:fldSimple w:instr=" IMPORT &quot;https://www.arcat.com/clients/gfx/primacoustic.png&quot; \* MERGEFORMAT \d  \x \y">
        <w:r>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fldSimple>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25F19EBB" w14:textId="4A18BD25" w:rsidR="00256D43" w:rsidRDefault="0047114D" w:rsidP="00256D43">
      <w:pPr>
        <w:pStyle w:val="ARCATParagraph"/>
      </w:pPr>
      <w:r>
        <w:t>Room Kits – London 12</w:t>
      </w:r>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7B6B9A10" w14:textId="77777777" w:rsidR="00840C04" w:rsidRDefault="00840C04" w:rsidP="00840C04">
      <w:pPr>
        <w:pStyle w:val="ARCATArticle"/>
      </w:pPr>
      <w:r>
        <w:t>MANUFACTURERS</w:t>
      </w:r>
    </w:p>
    <w:p w14:paraId="6A024761" w14:textId="77777777" w:rsidR="00840C04" w:rsidRDefault="00840C04" w:rsidP="00840C04">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74793FE8" w14:textId="77777777" w:rsidR="00840C04" w:rsidRDefault="00840C04" w:rsidP="00840C04">
      <w:pPr>
        <w:pStyle w:val="ARCATnote"/>
      </w:pPr>
      <w:r>
        <w:t>** NOTE TO SPECIFIER ** Delete one of the following two paragraphs; coordinate with requirements of Division 1 section on product options and substitutions.</w:t>
      </w:r>
    </w:p>
    <w:p w14:paraId="6A95A828" w14:textId="77777777" w:rsidR="00840C04" w:rsidRDefault="00840C04" w:rsidP="00840C04">
      <w:pPr>
        <w:pStyle w:val="ARCATParagraph"/>
      </w:pPr>
      <w:r>
        <w:t>Substitutions: Not permitted.</w:t>
      </w:r>
    </w:p>
    <w:p w14:paraId="0A60F08F" w14:textId="77777777" w:rsidR="00840C04" w:rsidRDefault="00840C04" w:rsidP="00840C04">
      <w:pPr>
        <w:pStyle w:val="ARCATParagraph"/>
      </w:pPr>
      <w:r>
        <w:t>Requests for substitutions will be considered in accordance with provisions of Section 01 60 00 - Product Requirements.</w:t>
      </w:r>
    </w:p>
    <w:p w14:paraId="4216B005" w14:textId="77777777" w:rsidR="00840C04" w:rsidRDefault="00840C04" w:rsidP="00840C04">
      <w:pPr>
        <w:pStyle w:val="ARCATArticle"/>
        <w:numPr>
          <w:ilvl w:val="0"/>
          <w:numId w:val="0"/>
        </w:numPr>
        <w:ind w:left="576"/>
      </w:pPr>
    </w:p>
    <w:p w14:paraId="2FF7BAA2" w14:textId="3E5621A8" w:rsidR="00840C04" w:rsidRDefault="00840C04" w:rsidP="00840C04">
      <w:pPr>
        <w:pStyle w:val="ARCATArticle"/>
      </w:pPr>
      <w:r>
        <w:t>ROOM KITS</w:t>
      </w:r>
      <w:bookmarkStart w:id="0" w:name="_GoBack"/>
      <w:bookmarkEnd w:id="0"/>
    </w:p>
    <w:p w14:paraId="1780AE30" w14:textId="77777777" w:rsidR="00840C04" w:rsidRDefault="00840C04" w:rsidP="00840C04">
      <w:pPr>
        <w:pStyle w:val="ARCATParagraph"/>
      </w:pPr>
      <w:r>
        <w:lastRenderedPageBreak/>
        <w:t xml:space="preserve">London 12 Room Kit: For rooms up to 150 </w:t>
      </w:r>
      <w:proofErr w:type="spellStart"/>
      <w:r>
        <w:t>sq</w:t>
      </w:r>
      <w:proofErr w:type="spellEnd"/>
      <w:r>
        <w:t xml:space="preserve"> ft (13.9 </w:t>
      </w:r>
      <w:proofErr w:type="spellStart"/>
      <w:r>
        <w:t>sq</w:t>
      </w:r>
      <w:proofErr w:type="spellEnd"/>
      <w:r>
        <w:t xml:space="preserve"> m), Can be combined with other products to treat larger spaces. Contains select Broadway panels to tackle problems such as primary reflections, flutter echo, and standing waves. Includes corresponding mounting hardware and instructions for installation.</w:t>
      </w:r>
    </w:p>
    <w:p w14:paraId="3EA72ED8" w14:textId="77777777" w:rsidR="00840C04" w:rsidRDefault="00840C04" w:rsidP="00840C04">
      <w:pPr>
        <w:pStyle w:val="ARCATSubPara"/>
      </w:pPr>
      <w:r>
        <w:t xml:space="preserve">Surface Coverage: 60 </w:t>
      </w:r>
      <w:proofErr w:type="spellStart"/>
      <w:r>
        <w:t>sq</w:t>
      </w:r>
      <w:proofErr w:type="spellEnd"/>
      <w:r>
        <w:t xml:space="preserve"> ft (5.6 </w:t>
      </w:r>
      <w:proofErr w:type="spellStart"/>
      <w:r>
        <w:t>sq</w:t>
      </w:r>
      <w:proofErr w:type="spellEnd"/>
      <w:r>
        <w:t xml:space="preserve"> m).</w:t>
      </w:r>
    </w:p>
    <w:p w14:paraId="2EBCF248" w14:textId="77777777" w:rsidR="00840C04" w:rsidRDefault="00840C04" w:rsidP="00840C04">
      <w:pPr>
        <w:pStyle w:val="ARCATSubPara"/>
      </w:pPr>
      <w:r>
        <w:t>Recycled Content: Up to 51 percent.</w:t>
      </w:r>
    </w:p>
    <w:p w14:paraId="21A77785" w14:textId="77777777" w:rsidR="00840C04" w:rsidRDefault="00840C04" w:rsidP="00840C04">
      <w:pPr>
        <w:pStyle w:val="ARCATSubPara"/>
      </w:pPr>
      <w:r>
        <w:t>LEED Eligible: Yes.</w:t>
      </w:r>
    </w:p>
    <w:p w14:paraId="30A0E81C" w14:textId="77777777" w:rsidR="00840C04" w:rsidRDefault="00840C04" w:rsidP="00840C04">
      <w:pPr>
        <w:pStyle w:val="ARCATnote"/>
      </w:pPr>
      <w:r>
        <w:t>** NOTE TO SPECIFIER ** Delete fire and burn performance options not required.</w:t>
      </w:r>
    </w:p>
    <w:p w14:paraId="27F535E4" w14:textId="77777777" w:rsidR="00840C04" w:rsidRDefault="00840C04" w:rsidP="00840C04">
      <w:pPr>
        <w:pStyle w:val="ARCATSubPara"/>
      </w:pPr>
      <w:r>
        <w:t>Fire and Burn Performance: Broadway units.</w:t>
      </w:r>
    </w:p>
    <w:p w14:paraId="05213CC1" w14:textId="77777777" w:rsidR="00840C04" w:rsidRDefault="00840C04" w:rsidP="00840C04">
      <w:pPr>
        <w:pStyle w:val="ARCATSubSub1"/>
      </w:pPr>
      <w:r>
        <w:t>ASTM E 84-09. Class: 1 OR A.</w:t>
      </w:r>
    </w:p>
    <w:p w14:paraId="6724722E" w14:textId="77777777" w:rsidR="00840C04" w:rsidRDefault="00840C04" w:rsidP="00840C04">
      <w:pPr>
        <w:pStyle w:val="ARCATSubSub1"/>
      </w:pPr>
      <w:r>
        <w:t>CAN/UL-S102. Class: 1 OR A.</w:t>
      </w:r>
    </w:p>
    <w:p w14:paraId="7C3D4625" w14:textId="77777777" w:rsidR="00840C04" w:rsidRDefault="00840C04" w:rsidP="00840C04">
      <w:pPr>
        <w:pStyle w:val="ARCATSubPara"/>
      </w:pPr>
      <w:r>
        <w:t>Fire and Burn Performance: Paintable units.</w:t>
      </w:r>
    </w:p>
    <w:p w14:paraId="55B8E7CF" w14:textId="77777777" w:rsidR="00840C04" w:rsidRDefault="00840C04" w:rsidP="00840C04">
      <w:pPr>
        <w:pStyle w:val="ARCATSubSub1"/>
      </w:pPr>
      <w:r>
        <w:t>ASTM E 84-11b Class: 1 OR A.</w:t>
      </w:r>
    </w:p>
    <w:p w14:paraId="31A1DF78" w14:textId="77777777" w:rsidR="00840C04" w:rsidRDefault="00840C04" w:rsidP="00840C04">
      <w:pPr>
        <w:pStyle w:val="ARCATSubSub1"/>
      </w:pPr>
      <w:r>
        <w:t>CAN/UL-S102-1010. Class: 1 OR A.</w:t>
      </w:r>
    </w:p>
    <w:p w14:paraId="2A06CE52" w14:textId="77777777" w:rsidR="00840C04" w:rsidRDefault="00840C04" w:rsidP="00840C04">
      <w:pPr>
        <w:pStyle w:val="ARCATSubPara"/>
      </w:pPr>
      <w:r>
        <w:t>Kit Includes:</w:t>
      </w:r>
    </w:p>
    <w:p w14:paraId="6225DD74" w14:textId="77777777" w:rsidR="00840C04" w:rsidRDefault="00840C04" w:rsidP="00840C04">
      <w:pPr>
        <w:pStyle w:val="ARCATSubSub1"/>
      </w:pPr>
      <w:r>
        <w:t>Broadband Panels: 24 x 24 x 2 inch (610 x 610 x 51 mm).</w:t>
      </w:r>
    </w:p>
    <w:p w14:paraId="61AD97C9" w14:textId="77777777" w:rsidR="00840C04" w:rsidRDefault="00840C04" w:rsidP="00840C04">
      <w:pPr>
        <w:pStyle w:val="ARCATSubSub2"/>
      </w:pPr>
      <w:r>
        <w:t>Edge: Beveled. Qty: 2.</w:t>
      </w:r>
    </w:p>
    <w:p w14:paraId="5BA4E265" w14:textId="77777777" w:rsidR="00840C04" w:rsidRDefault="00840C04" w:rsidP="00840C04">
      <w:pPr>
        <w:pStyle w:val="ARCATSubSub1"/>
      </w:pPr>
      <w:r>
        <w:t>Control Columns: 12 x 48 x 2 inch (305 x 1219 x 51 mm).</w:t>
      </w:r>
    </w:p>
    <w:p w14:paraId="5F8E1781" w14:textId="77777777" w:rsidR="00840C04" w:rsidRDefault="00840C04" w:rsidP="00840C04">
      <w:pPr>
        <w:pStyle w:val="ARCATSubSub2"/>
      </w:pPr>
      <w:r>
        <w:t>Edge: Beveled. Qty: 8.</w:t>
      </w:r>
    </w:p>
    <w:p w14:paraId="69288F65" w14:textId="77777777" w:rsidR="00840C04" w:rsidRDefault="00840C04" w:rsidP="00840C04">
      <w:pPr>
        <w:pStyle w:val="ARCATSubSub1"/>
      </w:pPr>
      <w:r>
        <w:t>Scatter Blocks: 12 x 12 x 1 inch (305 x 305 x 25 mm).</w:t>
      </w:r>
    </w:p>
    <w:p w14:paraId="5412063C" w14:textId="77777777" w:rsidR="00840C04" w:rsidRDefault="00840C04" w:rsidP="00840C04">
      <w:pPr>
        <w:pStyle w:val="ARCATSubSub2"/>
      </w:pPr>
      <w:r>
        <w:t>Edge: Beveled. Qty: 12.</w:t>
      </w:r>
    </w:p>
    <w:p w14:paraId="5285FEE4" w14:textId="77777777" w:rsidR="00840C04" w:rsidRDefault="00840C04" w:rsidP="00840C04">
      <w:pPr>
        <w:pStyle w:val="ARCATSubSub1"/>
      </w:pPr>
      <w:r>
        <w:t xml:space="preserve">Surface </w:t>
      </w:r>
      <w:proofErr w:type="spellStart"/>
      <w:r>
        <w:t>Impalers</w:t>
      </w:r>
      <w:proofErr w:type="spellEnd"/>
      <w:r>
        <w:t xml:space="preserve">: Qty: 28. Corner </w:t>
      </w:r>
      <w:proofErr w:type="spellStart"/>
      <w:r>
        <w:t>Impalers</w:t>
      </w:r>
      <w:proofErr w:type="spellEnd"/>
      <w:r>
        <w:t>: 8.</w:t>
      </w:r>
    </w:p>
    <w:p w14:paraId="79905B86" w14:textId="77777777" w:rsidR="00840C04" w:rsidRDefault="00840C04" w:rsidP="00840C04">
      <w:pPr>
        <w:pStyle w:val="ARCATSubSub2"/>
      </w:pPr>
      <w:r>
        <w:t>For mounting Control Columns and Scatter Blocks.</w:t>
      </w:r>
    </w:p>
    <w:p w14:paraId="321416B2" w14:textId="77777777" w:rsidR="00840C04" w:rsidRDefault="00840C04" w:rsidP="00840C04">
      <w:pPr>
        <w:pStyle w:val="ARCATSubSub2"/>
      </w:pPr>
      <w:r>
        <w:t>Drywall anchors and screws included.</w:t>
      </w:r>
    </w:p>
    <w:p w14:paraId="47B77D9C" w14:textId="77777777" w:rsidR="00840C04" w:rsidRDefault="00840C04" w:rsidP="00840C04">
      <w:pPr>
        <w:pStyle w:val="ARCATnote"/>
      </w:pPr>
      <w:r>
        <w:t>** NOTE TO SPECIFIER ** Delete color options not required.</w:t>
      </w:r>
    </w:p>
    <w:p w14:paraId="655AA66E" w14:textId="77777777" w:rsidR="00840C04" w:rsidRDefault="00840C04" w:rsidP="00840C04">
      <w:pPr>
        <w:pStyle w:val="ARCATSubPara"/>
      </w:pPr>
      <w:r>
        <w:t>Color: Black fabric.</w:t>
      </w:r>
    </w:p>
    <w:p w14:paraId="61AFC537" w14:textId="77777777" w:rsidR="00840C04" w:rsidRDefault="00840C04" w:rsidP="00840C04">
      <w:pPr>
        <w:pStyle w:val="ARCATSubPara"/>
      </w:pPr>
      <w:r>
        <w:t>Color: Beige fabric.</w:t>
      </w:r>
    </w:p>
    <w:p w14:paraId="2F2DC777" w14:textId="77777777" w:rsidR="00840C04" w:rsidRDefault="00840C04" w:rsidP="00840C04">
      <w:pPr>
        <w:pStyle w:val="ARCATSubPara"/>
      </w:pPr>
      <w:r>
        <w:t>Color: Grey fabric.</w:t>
      </w:r>
    </w:p>
    <w:p w14:paraId="0A49FD12" w14:textId="77777777" w:rsidR="00840C04" w:rsidRDefault="00840C04" w:rsidP="00840C04">
      <w:pPr>
        <w:pStyle w:val="ARCATSubPara"/>
      </w:pPr>
      <w:r>
        <w:t>Color: Absolute White. Paintable finish.</w:t>
      </w:r>
    </w:p>
    <w:p w14:paraId="44F21E49" w14:textId="77777777" w:rsidR="00840C04" w:rsidRDefault="00840C04" w:rsidP="00840C04">
      <w:pPr>
        <w:pStyle w:val="ARCATArticle"/>
        <w:numPr>
          <w:ilvl w:val="0"/>
          <w:numId w:val="0"/>
        </w:numPr>
      </w:pPr>
    </w:p>
    <w:p w14:paraId="71332796" w14:textId="77777777" w:rsidR="00256D43" w:rsidRDefault="00256D43" w:rsidP="00256D43">
      <w:pPr>
        <w:pStyle w:val="ARCATPart"/>
        <w:numPr>
          <w:ilvl w:val="0"/>
          <w:numId w:val="1"/>
        </w:numPr>
      </w:pPr>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lastRenderedPageBreak/>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F6D9B"/>
    <w:rsid w:val="00256D43"/>
    <w:rsid w:val="0047114D"/>
    <w:rsid w:val="00840C04"/>
    <w:rsid w:val="00877CBB"/>
    <w:rsid w:val="00E07890"/>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1220</Words>
  <Characters>6955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2</cp:revision>
  <dcterms:created xsi:type="dcterms:W3CDTF">2024-02-22T22:04:00Z</dcterms:created>
  <dcterms:modified xsi:type="dcterms:W3CDTF">2024-02-22T22:04:00Z</dcterms:modified>
</cp:coreProperties>
</file>